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88"/>
        <w:gridCol w:w="4251"/>
        <w:gridCol w:w="1985"/>
        <w:gridCol w:w="1985"/>
      </w:tblGrid>
      <w:tr w:rsidR="00AF2382" w14:paraId="1366117A" w14:textId="77777777" w:rsidTr="00C34560">
        <w:tc>
          <w:tcPr>
            <w:tcW w:w="5239" w:type="dxa"/>
            <w:gridSpan w:val="2"/>
          </w:tcPr>
          <w:p w14:paraId="3FF1E5F9" w14:textId="77777777" w:rsidR="00AF2382" w:rsidRPr="004A04E1" w:rsidRDefault="00AF2382" w:rsidP="008B463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LCR Disclosure</w:t>
            </w:r>
          </w:p>
        </w:tc>
        <w:tc>
          <w:tcPr>
            <w:tcW w:w="3970" w:type="dxa"/>
            <w:gridSpan w:val="2"/>
          </w:tcPr>
          <w:p w14:paraId="3E1053A7" w14:textId="1711C67F" w:rsidR="00AF2382" w:rsidRPr="004A04E1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</w:t>
            </w:r>
            <w:r w:rsidR="00E51A42">
              <w:rPr>
                <w:rFonts w:cstheme="minorHAnsi"/>
                <w:b/>
                <w:bCs/>
              </w:rPr>
              <w:t>2</w:t>
            </w:r>
            <w:r>
              <w:rPr>
                <w:rFonts w:cstheme="minorHAnsi"/>
                <w:b/>
                <w:bCs/>
              </w:rPr>
              <w:t>-FY202</w:t>
            </w:r>
            <w:r w:rsidR="00D3157C">
              <w:rPr>
                <w:rFonts w:cstheme="minorHAnsi"/>
                <w:b/>
                <w:bCs/>
              </w:rPr>
              <w:t>6</w:t>
            </w:r>
          </w:p>
        </w:tc>
      </w:tr>
      <w:tr w:rsidR="00AF2382" w14:paraId="79D122E9" w14:textId="77777777" w:rsidTr="00C34560">
        <w:tc>
          <w:tcPr>
            <w:tcW w:w="5239" w:type="dxa"/>
            <w:gridSpan w:val="2"/>
          </w:tcPr>
          <w:p w14:paraId="4DB926B3" w14:textId="77777777" w:rsidR="00AF2382" w:rsidRPr="004A04E1" w:rsidRDefault="00AF2382" w:rsidP="008B463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Particulars</w:t>
            </w:r>
          </w:p>
        </w:tc>
        <w:tc>
          <w:tcPr>
            <w:tcW w:w="1985" w:type="dxa"/>
          </w:tcPr>
          <w:p w14:paraId="530E6F67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unweighted Value (average)</w:t>
            </w:r>
            <w:r w:rsidRPr="000A3A2A">
              <w:rPr>
                <w:rFonts w:cstheme="minorHAnsi"/>
                <w:b/>
                <w:bCs/>
                <w:vertAlign w:val="superscript"/>
              </w:rPr>
              <w:t>1</w:t>
            </w:r>
          </w:p>
        </w:tc>
        <w:tc>
          <w:tcPr>
            <w:tcW w:w="1985" w:type="dxa"/>
          </w:tcPr>
          <w:p w14:paraId="6BD49C1B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weighted</w:t>
            </w:r>
          </w:p>
          <w:p w14:paraId="5675A1E8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 xml:space="preserve"> Value (average)</w:t>
            </w:r>
            <w:r w:rsidRPr="000A3A2A">
              <w:rPr>
                <w:rFonts w:cstheme="minorHAnsi"/>
                <w:b/>
                <w:bCs/>
                <w:vertAlign w:val="superscript"/>
              </w:rPr>
              <w:t>2</w:t>
            </w:r>
          </w:p>
        </w:tc>
      </w:tr>
      <w:tr w:rsidR="00AF2382" w14:paraId="7FC4BFFD" w14:textId="77777777" w:rsidTr="008B4630">
        <w:tc>
          <w:tcPr>
            <w:tcW w:w="9209" w:type="dxa"/>
            <w:gridSpan w:val="4"/>
          </w:tcPr>
          <w:p w14:paraId="6735387B" w14:textId="77777777" w:rsidR="00AF2382" w:rsidRPr="004A04E1" w:rsidRDefault="00AF2382" w:rsidP="008B4630">
            <w:pPr>
              <w:tabs>
                <w:tab w:val="left" w:pos="7391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High Quality Liquid Assets</w:t>
            </w:r>
            <w:r>
              <w:rPr>
                <w:rFonts w:cstheme="minorHAnsi"/>
                <w:b/>
                <w:bCs/>
              </w:rPr>
              <w:tab/>
              <w:t>(Rs. In Crs.)</w:t>
            </w:r>
          </w:p>
        </w:tc>
      </w:tr>
      <w:tr w:rsidR="002D2E1E" w14:paraId="7BB95E3E" w14:textId="77777777" w:rsidTr="00E6622D">
        <w:tc>
          <w:tcPr>
            <w:tcW w:w="988" w:type="dxa"/>
          </w:tcPr>
          <w:p w14:paraId="3A065009" w14:textId="77777777" w:rsidR="002D2E1E" w:rsidRPr="004A04E1" w:rsidRDefault="002D2E1E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4251" w:type="dxa"/>
          </w:tcPr>
          <w:p w14:paraId="1F393E51" w14:textId="77777777" w:rsidR="002D2E1E" w:rsidRPr="004A04E1" w:rsidRDefault="002D2E1E" w:rsidP="002D2E1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High Quality Liquid Assets (HQLA)</w:t>
            </w:r>
          </w:p>
        </w:tc>
        <w:tc>
          <w:tcPr>
            <w:tcW w:w="1985" w:type="dxa"/>
            <w:vAlign w:val="center"/>
          </w:tcPr>
          <w:p w14:paraId="7218631E" w14:textId="10ACAF4A" w:rsidR="002D2E1E" w:rsidRPr="004A04E1" w:rsidRDefault="002D2E1E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</w:t>
            </w:r>
            <w:r w:rsidR="00E51A42">
              <w:rPr>
                <w:rFonts w:ascii="Calibri" w:hAnsi="Calibri" w:cs="Calibri"/>
                <w:b/>
                <w:bCs/>
                <w:color w:val="000000"/>
              </w:rPr>
              <w:t>103</w:t>
            </w:r>
          </w:p>
        </w:tc>
        <w:tc>
          <w:tcPr>
            <w:tcW w:w="1985" w:type="dxa"/>
            <w:vAlign w:val="center"/>
          </w:tcPr>
          <w:p w14:paraId="2C9F70DB" w14:textId="59387939" w:rsidR="002D2E1E" w:rsidRPr="004A04E1" w:rsidRDefault="002D2E1E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</w:t>
            </w:r>
            <w:r w:rsidR="00E51A42">
              <w:rPr>
                <w:rFonts w:ascii="Calibri" w:hAnsi="Calibri" w:cs="Calibri"/>
                <w:b/>
                <w:bCs/>
                <w:color w:val="000000"/>
              </w:rPr>
              <w:t>103</w:t>
            </w:r>
          </w:p>
        </w:tc>
      </w:tr>
      <w:tr w:rsidR="00AF2382" w14:paraId="606555CE" w14:textId="77777777" w:rsidTr="008B4630">
        <w:tc>
          <w:tcPr>
            <w:tcW w:w="9209" w:type="dxa"/>
            <w:gridSpan w:val="4"/>
          </w:tcPr>
          <w:p w14:paraId="116164D1" w14:textId="77777777" w:rsidR="00AF2382" w:rsidRPr="004A04E1" w:rsidRDefault="00AF2382" w:rsidP="00F251D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Cash Outflow</w:t>
            </w:r>
          </w:p>
        </w:tc>
      </w:tr>
      <w:tr w:rsidR="004417C1" w14:paraId="60ACD1D9" w14:textId="77777777" w:rsidTr="00C34560">
        <w:tc>
          <w:tcPr>
            <w:tcW w:w="988" w:type="dxa"/>
          </w:tcPr>
          <w:p w14:paraId="2A999C4D" w14:textId="77777777" w:rsidR="004417C1" w:rsidRPr="004A04E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4251" w:type="dxa"/>
          </w:tcPr>
          <w:p w14:paraId="620DEEFE" w14:textId="77777777" w:rsidR="004417C1" w:rsidRDefault="004417C1" w:rsidP="004417C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Deposits (for deposit taking companies)</w:t>
            </w:r>
          </w:p>
        </w:tc>
        <w:tc>
          <w:tcPr>
            <w:tcW w:w="1985" w:type="dxa"/>
            <w:vAlign w:val="center"/>
          </w:tcPr>
          <w:p w14:paraId="4B9668E1" w14:textId="7678FCF7" w:rsidR="004417C1" w:rsidRDefault="004417C1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985" w:type="dxa"/>
            <w:vAlign w:val="center"/>
          </w:tcPr>
          <w:p w14:paraId="64425B13" w14:textId="4489CD8E" w:rsidR="004417C1" w:rsidRDefault="004417C1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E51A42" w14:paraId="76990AC9" w14:textId="77777777" w:rsidTr="00C34560">
        <w:tc>
          <w:tcPr>
            <w:tcW w:w="988" w:type="dxa"/>
          </w:tcPr>
          <w:p w14:paraId="60FB6BE3" w14:textId="77777777" w:rsidR="00E51A42" w:rsidRPr="004A04E1" w:rsidRDefault="00E51A42" w:rsidP="00E51A4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4251" w:type="dxa"/>
          </w:tcPr>
          <w:p w14:paraId="2866DF8C" w14:textId="77777777" w:rsidR="00E51A42" w:rsidRDefault="00E51A42" w:rsidP="00E51A4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Unsecured wholesale funding</w:t>
            </w:r>
          </w:p>
        </w:tc>
        <w:tc>
          <w:tcPr>
            <w:tcW w:w="1985" w:type="dxa"/>
            <w:vAlign w:val="center"/>
          </w:tcPr>
          <w:p w14:paraId="0D9ACFE9" w14:textId="551F8D36" w:rsidR="00E51A42" w:rsidRDefault="00E51A42" w:rsidP="00E51A42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841</w:t>
            </w:r>
          </w:p>
        </w:tc>
        <w:tc>
          <w:tcPr>
            <w:tcW w:w="1985" w:type="dxa"/>
            <w:vAlign w:val="center"/>
          </w:tcPr>
          <w:p w14:paraId="0726CD27" w14:textId="652CB452" w:rsidR="00E51A42" w:rsidRDefault="00E51A42" w:rsidP="00E51A42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967</w:t>
            </w:r>
          </w:p>
        </w:tc>
      </w:tr>
      <w:tr w:rsidR="00E51A42" w14:paraId="465B9BD4" w14:textId="77777777" w:rsidTr="004D146C">
        <w:tc>
          <w:tcPr>
            <w:tcW w:w="988" w:type="dxa"/>
          </w:tcPr>
          <w:p w14:paraId="683FB502" w14:textId="77777777" w:rsidR="00E51A42" w:rsidRPr="004A04E1" w:rsidRDefault="00E51A42" w:rsidP="00E51A4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4251" w:type="dxa"/>
          </w:tcPr>
          <w:p w14:paraId="6F0FEE75" w14:textId="77777777" w:rsidR="00E51A42" w:rsidRDefault="00E51A42" w:rsidP="00E51A4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Secured wholesale funding</w:t>
            </w:r>
          </w:p>
        </w:tc>
        <w:tc>
          <w:tcPr>
            <w:tcW w:w="1985" w:type="dxa"/>
            <w:vAlign w:val="center"/>
          </w:tcPr>
          <w:p w14:paraId="513BEB73" w14:textId="6E6FBAE3" w:rsidR="00E51A42" w:rsidRDefault="00E51A42" w:rsidP="00E51A42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525</w:t>
            </w:r>
          </w:p>
        </w:tc>
        <w:tc>
          <w:tcPr>
            <w:tcW w:w="1985" w:type="dxa"/>
            <w:vAlign w:val="center"/>
          </w:tcPr>
          <w:p w14:paraId="02C478D1" w14:textId="6B208F6C" w:rsidR="00E51A42" w:rsidRDefault="00E51A42" w:rsidP="00E51A42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604</w:t>
            </w:r>
          </w:p>
        </w:tc>
      </w:tr>
      <w:tr w:rsidR="00F251D7" w14:paraId="6EE70292" w14:textId="77777777" w:rsidTr="004D146C">
        <w:tc>
          <w:tcPr>
            <w:tcW w:w="988" w:type="dxa"/>
          </w:tcPr>
          <w:p w14:paraId="4375ECCF" w14:textId="77777777" w:rsidR="00F251D7" w:rsidRPr="004A04E1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4251" w:type="dxa"/>
          </w:tcPr>
          <w:p w14:paraId="1E0A950C" w14:textId="77777777" w:rsidR="00F251D7" w:rsidRDefault="00F251D7" w:rsidP="00F251D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Additional requirements, of which</w:t>
            </w:r>
          </w:p>
        </w:tc>
        <w:tc>
          <w:tcPr>
            <w:tcW w:w="1985" w:type="dxa"/>
            <w:vAlign w:val="center"/>
          </w:tcPr>
          <w:p w14:paraId="1704AAA7" w14:textId="73FA4178" w:rsidR="00F251D7" w:rsidRDefault="002D2E1E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985" w:type="dxa"/>
            <w:vAlign w:val="center"/>
          </w:tcPr>
          <w:p w14:paraId="29139279" w14:textId="7BE8C68F" w:rsidR="00F251D7" w:rsidRDefault="00F251D7" w:rsidP="002D2E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F251D7" w14:paraId="48453617" w14:textId="77777777" w:rsidTr="004D146C">
        <w:tc>
          <w:tcPr>
            <w:tcW w:w="988" w:type="dxa"/>
          </w:tcPr>
          <w:p w14:paraId="2F5A9A58" w14:textId="77777777" w:rsidR="00F251D7" w:rsidRPr="004A04E1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(i)</w:t>
            </w:r>
          </w:p>
        </w:tc>
        <w:tc>
          <w:tcPr>
            <w:tcW w:w="4251" w:type="dxa"/>
          </w:tcPr>
          <w:p w14:paraId="41DFECD3" w14:textId="77777777" w:rsidR="00F251D7" w:rsidRDefault="00F251D7" w:rsidP="00F251D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Outflows related to derivative exposures and other collateral requirements</w:t>
            </w:r>
          </w:p>
        </w:tc>
        <w:tc>
          <w:tcPr>
            <w:tcW w:w="1985" w:type="dxa"/>
            <w:vAlign w:val="center"/>
          </w:tcPr>
          <w:p w14:paraId="468D1FBC" w14:textId="62AE8863" w:rsidR="00F251D7" w:rsidRDefault="002D2E1E" w:rsidP="005911A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985" w:type="dxa"/>
            <w:vAlign w:val="center"/>
          </w:tcPr>
          <w:p w14:paraId="2F075B45" w14:textId="70FC945C" w:rsidR="00F251D7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F251D7" w14:paraId="6BC521E9" w14:textId="77777777" w:rsidTr="004D146C">
        <w:tc>
          <w:tcPr>
            <w:tcW w:w="988" w:type="dxa"/>
          </w:tcPr>
          <w:p w14:paraId="2238E9E6" w14:textId="77777777" w:rsidR="00F251D7" w:rsidRPr="004A04E1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(ii)</w:t>
            </w:r>
          </w:p>
        </w:tc>
        <w:tc>
          <w:tcPr>
            <w:tcW w:w="4251" w:type="dxa"/>
          </w:tcPr>
          <w:p w14:paraId="7C71D25A" w14:textId="77777777" w:rsidR="00F251D7" w:rsidRDefault="00F251D7" w:rsidP="00F251D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Outflows related to loss of funding on debt products</w:t>
            </w:r>
          </w:p>
        </w:tc>
        <w:tc>
          <w:tcPr>
            <w:tcW w:w="1985" w:type="dxa"/>
            <w:vAlign w:val="center"/>
          </w:tcPr>
          <w:p w14:paraId="359FB092" w14:textId="5CB3181A" w:rsidR="00F251D7" w:rsidRDefault="002D2E1E" w:rsidP="005911A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985" w:type="dxa"/>
            <w:vAlign w:val="center"/>
          </w:tcPr>
          <w:p w14:paraId="4A459DD7" w14:textId="089AACD7" w:rsidR="00F251D7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F251D7" w14:paraId="758E3D8B" w14:textId="77777777" w:rsidTr="004D146C">
        <w:tc>
          <w:tcPr>
            <w:tcW w:w="988" w:type="dxa"/>
          </w:tcPr>
          <w:p w14:paraId="04B2DB90" w14:textId="77777777" w:rsidR="00F251D7" w:rsidRPr="004A04E1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(iii)</w:t>
            </w:r>
          </w:p>
        </w:tc>
        <w:tc>
          <w:tcPr>
            <w:tcW w:w="4251" w:type="dxa"/>
          </w:tcPr>
          <w:p w14:paraId="5C9DD6C9" w14:textId="77777777" w:rsidR="00F251D7" w:rsidRDefault="00F251D7" w:rsidP="00F251D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Credit and liquidity facilities</w:t>
            </w:r>
          </w:p>
        </w:tc>
        <w:tc>
          <w:tcPr>
            <w:tcW w:w="1985" w:type="dxa"/>
            <w:vAlign w:val="center"/>
          </w:tcPr>
          <w:p w14:paraId="2E45D50E" w14:textId="5DB08AFD" w:rsidR="00F251D7" w:rsidRDefault="002D2E1E" w:rsidP="005911A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985" w:type="dxa"/>
            <w:vAlign w:val="center"/>
          </w:tcPr>
          <w:p w14:paraId="480B537A" w14:textId="6B36B723" w:rsidR="00F251D7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E51A42" w14:paraId="6E56038E" w14:textId="77777777" w:rsidTr="004D146C">
        <w:tc>
          <w:tcPr>
            <w:tcW w:w="988" w:type="dxa"/>
          </w:tcPr>
          <w:p w14:paraId="6CDBEF9C" w14:textId="77777777" w:rsidR="00E51A42" w:rsidRPr="004A04E1" w:rsidRDefault="00E51A42" w:rsidP="00E51A4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4251" w:type="dxa"/>
          </w:tcPr>
          <w:p w14:paraId="4C842616" w14:textId="77777777" w:rsidR="00E51A42" w:rsidRDefault="00E51A42" w:rsidP="00E51A4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Other contractual funding obligations</w:t>
            </w:r>
          </w:p>
        </w:tc>
        <w:tc>
          <w:tcPr>
            <w:tcW w:w="1985" w:type="dxa"/>
            <w:vAlign w:val="center"/>
          </w:tcPr>
          <w:p w14:paraId="04B601EC" w14:textId="0AE93001" w:rsidR="00E51A42" w:rsidRDefault="00E51A42" w:rsidP="00E51A42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978</w:t>
            </w:r>
          </w:p>
        </w:tc>
        <w:tc>
          <w:tcPr>
            <w:tcW w:w="1985" w:type="dxa"/>
            <w:vAlign w:val="center"/>
          </w:tcPr>
          <w:p w14:paraId="55746BBD" w14:textId="5FD9B72F" w:rsidR="00E51A42" w:rsidRDefault="00E51A42" w:rsidP="00E51A42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1,124</w:t>
            </w:r>
          </w:p>
        </w:tc>
      </w:tr>
      <w:tr w:rsidR="00E51A42" w14:paraId="7865504F" w14:textId="77777777" w:rsidTr="004D146C">
        <w:tc>
          <w:tcPr>
            <w:tcW w:w="988" w:type="dxa"/>
          </w:tcPr>
          <w:p w14:paraId="74D34CE1" w14:textId="77777777" w:rsidR="00E51A42" w:rsidRPr="004A04E1" w:rsidRDefault="00E51A42" w:rsidP="00E51A4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4251" w:type="dxa"/>
          </w:tcPr>
          <w:p w14:paraId="69393BF6" w14:textId="77777777" w:rsidR="00E51A42" w:rsidRDefault="00E51A42" w:rsidP="00E51A4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Other contingent funding obligations</w:t>
            </w:r>
          </w:p>
        </w:tc>
        <w:tc>
          <w:tcPr>
            <w:tcW w:w="1985" w:type="dxa"/>
            <w:vAlign w:val="center"/>
          </w:tcPr>
          <w:p w14:paraId="53BE3FAE" w14:textId="6C22479E" w:rsidR="00E51A42" w:rsidRDefault="00E51A42" w:rsidP="00E51A42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985" w:type="dxa"/>
            <w:vAlign w:val="center"/>
          </w:tcPr>
          <w:p w14:paraId="449DE4F4" w14:textId="152C3848" w:rsidR="00E51A42" w:rsidRDefault="00E51A42" w:rsidP="00E51A42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</w:tr>
      <w:tr w:rsidR="00E51A42" w14:paraId="2EA5549C" w14:textId="77777777" w:rsidTr="004D146C">
        <w:tc>
          <w:tcPr>
            <w:tcW w:w="988" w:type="dxa"/>
          </w:tcPr>
          <w:p w14:paraId="61C6E793" w14:textId="77777777" w:rsidR="00E51A42" w:rsidRPr="004A04E1" w:rsidRDefault="00E51A42" w:rsidP="00E51A4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4251" w:type="dxa"/>
          </w:tcPr>
          <w:p w14:paraId="26AEDC6E" w14:textId="77777777" w:rsidR="00E51A42" w:rsidRPr="004A04E1" w:rsidRDefault="00E51A42" w:rsidP="00E51A4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CASH OUTFLOWS</w:t>
            </w:r>
          </w:p>
        </w:tc>
        <w:tc>
          <w:tcPr>
            <w:tcW w:w="1985" w:type="dxa"/>
            <w:vAlign w:val="center"/>
          </w:tcPr>
          <w:p w14:paraId="1D4B1C43" w14:textId="7E7360B0" w:rsidR="00E51A42" w:rsidRPr="004A04E1" w:rsidRDefault="00E51A42" w:rsidP="00E51A4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2,391</w:t>
            </w:r>
          </w:p>
        </w:tc>
        <w:tc>
          <w:tcPr>
            <w:tcW w:w="1985" w:type="dxa"/>
            <w:vAlign w:val="center"/>
          </w:tcPr>
          <w:p w14:paraId="658807EF" w14:textId="692D1EC5" w:rsidR="00E51A42" w:rsidRPr="004A04E1" w:rsidRDefault="00E51A42" w:rsidP="00E51A4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2,749</w:t>
            </w:r>
          </w:p>
        </w:tc>
      </w:tr>
      <w:tr w:rsidR="00AF2382" w14:paraId="31990632" w14:textId="77777777" w:rsidTr="008B4630">
        <w:tc>
          <w:tcPr>
            <w:tcW w:w="9209" w:type="dxa"/>
            <w:gridSpan w:val="4"/>
          </w:tcPr>
          <w:p w14:paraId="17ABB705" w14:textId="77777777" w:rsidR="00AF2382" w:rsidRPr="004A04E1" w:rsidRDefault="00AF2382" w:rsidP="00F251D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Cash Inflow</w:t>
            </w:r>
          </w:p>
        </w:tc>
      </w:tr>
      <w:tr w:rsidR="004417C1" w14:paraId="50570398" w14:textId="77777777" w:rsidTr="00C34560">
        <w:tc>
          <w:tcPr>
            <w:tcW w:w="988" w:type="dxa"/>
          </w:tcPr>
          <w:p w14:paraId="568F7BA9" w14:textId="77777777" w:rsidR="004417C1" w:rsidRPr="004A04E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4251" w:type="dxa"/>
          </w:tcPr>
          <w:p w14:paraId="5987F7E1" w14:textId="77777777" w:rsidR="004417C1" w:rsidRDefault="004417C1" w:rsidP="004417C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Secured lending</w:t>
            </w:r>
          </w:p>
        </w:tc>
        <w:tc>
          <w:tcPr>
            <w:tcW w:w="1985" w:type="dxa"/>
            <w:vAlign w:val="center"/>
          </w:tcPr>
          <w:p w14:paraId="503D6BBF" w14:textId="47228DB6" w:rsidR="004417C1" w:rsidRDefault="004417C1" w:rsidP="005911A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985" w:type="dxa"/>
            <w:vAlign w:val="center"/>
          </w:tcPr>
          <w:p w14:paraId="5F5B65A3" w14:textId="7A98D7B1" w:rsidR="004417C1" w:rsidRDefault="004417C1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E51A42" w14:paraId="511221A2" w14:textId="77777777" w:rsidTr="00134E8E">
        <w:tc>
          <w:tcPr>
            <w:tcW w:w="988" w:type="dxa"/>
          </w:tcPr>
          <w:p w14:paraId="3531AED8" w14:textId="77777777" w:rsidR="00E51A42" w:rsidRPr="004A04E1" w:rsidRDefault="00E51A42" w:rsidP="00E51A4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4251" w:type="dxa"/>
          </w:tcPr>
          <w:p w14:paraId="4E0D5907" w14:textId="77777777" w:rsidR="00E51A42" w:rsidRDefault="00E51A42" w:rsidP="00E51A4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Inflows from fully performing exposures</w:t>
            </w:r>
          </w:p>
        </w:tc>
        <w:tc>
          <w:tcPr>
            <w:tcW w:w="1985" w:type="dxa"/>
            <w:vAlign w:val="center"/>
          </w:tcPr>
          <w:p w14:paraId="711D4319" w14:textId="579D0A64" w:rsidR="00E51A42" w:rsidRDefault="00E51A42" w:rsidP="00E51A42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461</w:t>
            </w:r>
          </w:p>
        </w:tc>
        <w:tc>
          <w:tcPr>
            <w:tcW w:w="1985" w:type="dxa"/>
            <w:vAlign w:val="center"/>
          </w:tcPr>
          <w:p w14:paraId="0AA402F5" w14:textId="469FFB6C" w:rsidR="00E51A42" w:rsidRDefault="00E51A42" w:rsidP="00E51A42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345</w:t>
            </w:r>
          </w:p>
        </w:tc>
      </w:tr>
      <w:tr w:rsidR="00E51A42" w14:paraId="055E2083" w14:textId="77777777" w:rsidTr="00134E8E">
        <w:tc>
          <w:tcPr>
            <w:tcW w:w="988" w:type="dxa"/>
          </w:tcPr>
          <w:p w14:paraId="3FA11945" w14:textId="77777777" w:rsidR="00E51A42" w:rsidRPr="004A04E1" w:rsidRDefault="00E51A42" w:rsidP="00E51A4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4251" w:type="dxa"/>
          </w:tcPr>
          <w:p w14:paraId="2253489B" w14:textId="77777777" w:rsidR="00E51A42" w:rsidRDefault="00E51A42" w:rsidP="00E51A4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Other cash inflows</w:t>
            </w:r>
          </w:p>
        </w:tc>
        <w:tc>
          <w:tcPr>
            <w:tcW w:w="1985" w:type="dxa"/>
            <w:vAlign w:val="center"/>
          </w:tcPr>
          <w:p w14:paraId="7015224B" w14:textId="1969DC3D" w:rsidR="00E51A42" w:rsidRDefault="00E51A42" w:rsidP="00E51A42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3,197</w:t>
            </w:r>
          </w:p>
        </w:tc>
        <w:tc>
          <w:tcPr>
            <w:tcW w:w="1985" w:type="dxa"/>
            <w:vAlign w:val="center"/>
          </w:tcPr>
          <w:p w14:paraId="75D19C17" w14:textId="73B29CE8" w:rsidR="00E51A42" w:rsidRDefault="00E51A42" w:rsidP="00E51A42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2,398</w:t>
            </w:r>
          </w:p>
        </w:tc>
      </w:tr>
      <w:tr w:rsidR="00E51A42" w14:paraId="6924E653" w14:textId="77777777" w:rsidTr="00134E8E">
        <w:tc>
          <w:tcPr>
            <w:tcW w:w="988" w:type="dxa"/>
          </w:tcPr>
          <w:p w14:paraId="0711E256" w14:textId="77777777" w:rsidR="00E51A42" w:rsidRPr="004A04E1" w:rsidRDefault="00E51A42" w:rsidP="00E51A4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12</w:t>
            </w:r>
          </w:p>
        </w:tc>
        <w:tc>
          <w:tcPr>
            <w:tcW w:w="4251" w:type="dxa"/>
          </w:tcPr>
          <w:p w14:paraId="5424BF2E" w14:textId="77777777" w:rsidR="00E51A42" w:rsidRPr="004A04E1" w:rsidRDefault="00E51A42" w:rsidP="00E51A4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CASH INFLOWS</w:t>
            </w:r>
          </w:p>
        </w:tc>
        <w:tc>
          <w:tcPr>
            <w:tcW w:w="1985" w:type="dxa"/>
            <w:vAlign w:val="center"/>
          </w:tcPr>
          <w:p w14:paraId="20C71B8F" w14:textId="2A649D85" w:rsidR="00E51A42" w:rsidRPr="004A04E1" w:rsidRDefault="00E51A42" w:rsidP="00E51A4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3,657</w:t>
            </w:r>
          </w:p>
        </w:tc>
        <w:tc>
          <w:tcPr>
            <w:tcW w:w="1985" w:type="dxa"/>
            <w:vAlign w:val="center"/>
          </w:tcPr>
          <w:p w14:paraId="1178FA3E" w14:textId="062C6D5F" w:rsidR="00E51A42" w:rsidRPr="004A04E1" w:rsidRDefault="00E51A42" w:rsidP="00E51A4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2,743</w:t>
            </w:r>
          </w:p>
        </w:tc>
      </w:tr>
      <w:tr w:rsidR="00AF2382" w14:paraId="5EF950F1" w14:textId="77777777" w:rsidTr="00C34560">
        <w:tc>
          <w:tcPr>
            <w:tcW w:w="988" w:type="dxa"/>
          </w:tcPr>
          <w:p w14:paraId="2F95E639" w14:textId="77777777" w:rsidR="00AF2382" w:rsidRPr="004A04E1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13</w:t>
            </w:r>
          </w:p>
        </w:tc>
        <w:tc>
          <w:tcPr>
            <w:tcW w:w="4251" w:type="dxa"/>
          </w:tcPr>
          <w:p w14:paraId="24ADD241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HQLA</w:t>
            </w:r>
          </w:p>
        </w:tc>
        <w:tc>
          <w:tcPr>
            <w:tcW w:w="1985" w:type="dxa"/>
            <w:vMerge w:val="restart"/>
          </w:tcPr>
          <w:p w14:paraId="3B67CE45" w14:textId="77777777" w:rsidR="00AF2382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86111EC" w14:textId="6028EB18" w:rsidR="00AF2382" w:rsidRPr="004A04E1" w:rsidRDefault="002D2E1E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1,</w:t>
            </w:r>
            <w:r w:rsidR="00E51A42">
              <w:rPr>
                <w:rFonts w:cstheme="minorHAnsi"/>
                <w:b/>
                <w:bCs/>
              </w:rPr>
              <w:t>103</w:t>
            </w:r>
          </w:p>
        </w:tc>
      </w:tr>
      <w:tr w:rsidR="00AF2382" w14:paraId="6E132E0B" w14:textId="77777777" w:rsidTr="00C34560">
        <w:tc>
          <w:tcPr>
            <w:tcW w:w="988" w:type="dxa"/>
          </w:tcPr>
          <w:p w14:paraId="1DA30EF6" w14:textId="77777777" w:rsidR="00AF2382" w:rsidRPr="004A04E1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14</w:t>
            </w:r>
          </w:p>
        </w:tc>
        <w:tc>
          <w:tcPr>
            <w:tcW w:w="4251" w:type="dxa"/>
          </w:tcPr>
          <w:p w14:paraId="1381ABF1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NET CASH OUTFLOWS</w:t>
            </w:r>
          </w:p>
          <w:p w14:paraId="70ADF558" w14:textId="77777777" w:rsidR="00AF2382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(Weighted value of Total Cash Outflow – Minimum of (Weighted value of Total Cash Inflows, 75% of Weighted value of Total Cash Outflows))</w:t>
            </w:r>
          </w:p>
        </w:tc>
        <w:tc>
          <w:tcPr>
            <w:tcW w:w="1985" w:type="dxa"/>
            <w:vMerge/>
          </w:tcPr>
          <w:p w14:paraId="5CAA2508" w14:textId="77777777" w:rsidR="00AF2382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65B8BB0" w14:textId="77777777" w:rsidR="00AF2382" w:rsidRDefault="00AF2382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010A8202" w14:textId="77777777" w:rsidR="00AF2382" w:rsidRDefault="00AF2382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</w:p>
          <w:p w14:paraId="0B2A3A81" w14:textId="4DD0CA8B" w:rsidR="00AF2382" w:rsidRPr="004A04E1" w:rsidRDefault="00E51A42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687</w:t>
            </w:r>
          </w:p>
        </w:tc>
      </w:tr>
      <w:tr w:rsidR="00AF2382" w14:paraId="583E1447" w14:textId="77777777" w:rsidTr="00C34560">
        <w:tc>
          <w:tcPr>
            <w:tcW w:w="988" w:type="dxa"/>
          </w:tcPr>
          <w:p w14:paraId="70DA56C3" w14:textId="77777777" w:rsidR="00AF2382" w:rsidRPr="004A04E1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15</w:t>
            </w:r>
          </w:p>
        </w:tc>
        <w:tc>
          <w:tcPr>
            <w:tcW w:w="4251" w:type="dxa"/>
          </w:tcPr>
          <w:p w14:paraId="033F7BB1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LIQUIDITY COVERAGE RATIO (%)</w:t>
            </w:r>
          </w:p>
        </w:tc>
        <w:tc>
          <w:tcPr>
            <w:tcW w:w="1985" w:type="dxa"/>
            <w:vMerge/>
          </w:tcPr>
          <w:p w14:paraId="3578EABA" w14:textId="77777777" w:rsidR="00AF2382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AD1A89A" w14:textId="404E86F5" w:rsidR="00AF2382" w:rsidRPr="004A04E1" w:rsidRDefault="00AF2382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</w:t>
            </w:r>
            <w:r w:rsidR="00E51A42">
              <w:rPr>
                <w:rFonts w:cstheme="minorHAnsi"/>
                <w:b/>
                <w:bCs/>
              </w:rPr>
              <w:t>61</w:t>
            </w:r>
            <w:r w:rsidRPr="004A04E1">
              <w:rPr>
                <w:rFonts w:cstheme="minorHAnsi"/>
                <w:b/>
                <w:bCs/>
              </w:rPr>
              <w:t>%</w:t>
            </w:r>
          </w:p>
        </w:tc>
      </w:tr>
    </w:tbl>
    <w:p w14:paraId="35A66929" w14:textId="77777777" w:rsidR="00C112FD" w:rsidRDefault="00C112FD"/>
    <w:sectPr w:rsidR="00C11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D4"/>
    <w:rsid w:val="00046026"/>
    <w:rsid w:val="001C10D4"/>
    <w:rsid w:val="00201B86"/>
    <w:rsid w:val="002D2E1E"/>
    <w:rsid w:val="004417C1"/>
    <w:rsid w:val="0052712F"/>
    <w:rsid w:val="005911AB"/>
    <w:rsid w:val="005F2DD7"/>
    <w:rsid w:val="007311A3"/>
    <w:rsid w:val="007D6177"/>
    <w:rsid w:val="008B10E2"/>
    <w:rsid w:val="00A12696"/>
    <w:rsid w:val="00AF2382"/>
    <w:rsid w:val="00BB4863"/>
    <w:rsid w:val="00C112FD"/>
    <w:rsid w:val="00C34560"/>
    <w:rsid w:val="00CA27DD"/>
    <w:rsid w:val="00D3157C"/>
    <w:rsid w:val="00D5310B"/>
    <w:rsid w:val="00D574F9"/>
    <w:rsid w:val="00E51A42"/>
    <w:rsid w:val="00F251D7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9A6B1"/>
  <w15:chartTrackingRefBased/>
  <w15:docId w15:val="{3B00FA34-B217-4514-B123-A8D73069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38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0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0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1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1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0D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1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0D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10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0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0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23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Aditya Birla Capital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Vallari Nakhare</dc:creator>
  <cp:keywords/>
  <dc:description/>
  <cp:lastModifiedBy>Aanshu Jejani</cp:lastModifiedBy>
  <cp:revision>11</cp:revision>
  <dcterms:created xsi:type="dcterms:W3CDTF">2024-10-07T09:40:00Z</dcterms:created>
  <dcterms:modified xsi:type="dcterms:W3CDTF">2025-10-17T07:36:00Z</dcterms:modified>
</cp:coreProperties>
</file>